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415C9D6" w14:textId="77777777" w:rsidTr="00F862D6">
        <w:tc>
          <w:tcPr>
            <w:tcW w:w="1020" w:type="dxa"/>
          </w:tcPr>
          <w:p w14:paraId="7DFC2363" w14:textId="77777777" w:rsidR="00F64786" w:rsidRDefault="00F64786" w:rsidP="0077673A"/>
        </w:tc>
        <w:tc>
          <w:tcPr>
            <w:tcW w:w="2552" w:type="dxa"/>
          </w:tcPr>
          <w:p w14:paraId="4CE68539" w14:textId="77777777" w:rsidR="00F64786" w:rsidRDefault="00F64786" w:rsidP="0077673A"/>
        </w:tc>
        <w:tc>
          <w:tcPr>
            <w:tcW w:w="823" w:type="dxa"/>
          </w:tcPr>
          <w:p w14:paraId="4291CA14" w14:textId="77777777" w:rsidR="00F64786" w:rsidRDefault="00F64786" w:rsidP="0077673A"/>
        </w:tc>
        <w:tc>
          <w:tcPr>
            <w:tcW w:w="3685" w:type="dxa"/>
          </w:tcPr>
          <w:p w14:paraId="6E022A18" w14:textId="77777777" w:rsidR="00F64786" w:rsidRDefault="00F64786" w:rsidP="0077673A"/>
        </w:tc>
      </w:tr>
      <w:tr w:rsidR="00F862D6" w14:paraId="2A5C48FC" w14:textId="77777777" w:rsidTr="00596C7E">
        <w:tc>
          <w:tcPr>
            <w:tcW w:w="1020" w:type="dxa"/>
          </w:tcPr>
          <w:p w14:paraId="32ECFEF8" w14:textId="77777777" w:rsidR="00F862D6" w:rsidRDefault="00F862D6" w:rsidP="0077673A"/>
        </w:tc>
        <w:tc>
          <w:tcPr>
            <w:tcW w:w="2552" w:type="dxa"/>
          </w:tcPr>
          <w:p w14:paraId="48FE3CF8" w14:textId="77777777" w:rsidR="00F862D6" w:rsidRDefault="00F862D6" w:rsidP="00764595"/>
        </w:tc>
        <w:tc>
          <w:tcPr>
            <w:tcW w:w="823" w:type="dxa"/>
          </w:tcPr>
          <w:p w14:paraId="5C75DDDE" w14:textId="77777777" w:rsidR="00F862D6" w:rsidRDefault="00F862D6" w:rsidP="0077673A"/>
        </w:tc>
        <w:tc>
          <w:tcPr>
            <w:tcW w:w="3685" w:type="dxa"/>
            <w:vMerge w:val="restart"/>
          </w:tcPr>
          <w:p w14:paraId="30CD7D71" w14:textId="77777777" w:rsidR="00596C7E" w:rsidRDefault="00596C7E" w:rsidP="00596C7E">
            <w:pPr>
              <w:rPr>
                <w:rStyle w:val="Potovnadresa"/>
              </w:rPr>
            </w:pPr>
          </w:p>
          <w:p w14:paraId="56523230" w14:textId="77777777" w:rsidR="00F862D6" w:rsidRPr="00DF0F4D" w:rsidRDefault="00DF0F4D" w:rsidP="00596C7E">
            <w:pPr>
              <w:rPr>
                <w:rStyle w:val="Potovnadresa"/>
                <w:b/>
              </w:rPr>
            </w:pPr>
            <w:r w:rsidRPr="00DF0F4D">
              <w:rPr>
                <w:rStyle w:val="Potovnadresa"/>
                <w:b/>
              </w:rPr>
              <w:t>Prostřednictvím E-ZAK</w:t>
            </w:r>
          </w:p>
        </w:tc>
      </w:tr>
      <w:tr w:rsidR="00F862D6" w14:paraId="6A2A2820" w14:textId="77777777" w:rsidTr="00F862D6">
        <w:tc>
          <w:tcPr>
            <w:tcW w:w="1020" w:type="dxa"/>
          </w:tcPr>
          <w:p w14:paraId="3168B47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8DF95DE" w14:textId="60515D0A" w:rsidR="00F862D6" w:rsidRPr="003E6B9A" w:rsidRDefault="00870042" w:rsidP="0037111D">
            <w:r w:rsidRPr="00870042">
              <w:rPr>
                <w:rFonts w:ascii="Helvetica" w:hAnsi="Helvetica"/>
              </w:rPr>
              <w:t>4178/2023-SŽ-SSV-Ú3</w:t>
            </w:r>
          </w:p>
        </w:tc>
        <w:tc>
          <w:tcPr>
            <w:tcW w:w="823" w:type="dxa"/>
          </w:tcPr>
          <w:p w14:paraId="54852350" w14:textId="77777777" w:rsidR="00F862D6" w:rsidRDefault="00F862D6" w:rsidP="0077673A"/>
        </w:tc>
        <w:tc>
          <w:tcPr>
            <w:tcW w:w="3685" w:type="dxa"/>
            <w:vMerge/>
          </w:tcPr>
          <w:p w14:paraId="12A8A0B6" w14:textId="77777777" w:rsidR="00F862D6" w:rsidRDefault="00F862D6" w:rsidP="0077673A"/>
        </w:tc>
      </w:tr>
      <w:tr w:rsidR="00F862D6" w14:paraId="5A366476" w14:textId="77777777" w:rsidTr="00F862D6">
        <w:tc>
          <w:tcPr>
            <w:tcW w:w="1020" w:type="dxa"/>
          </w:tcPr>
          <w:p w14:paraId="6E5254CD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78C1C01" w14:textId="5A356A09" w:rsidR="00F862D6" w:rsidRPr="003E6B9A" w:rsidRDefault="00870042" w:rsidP="00CC1E2B">
            <w:r w:rsidRPr="00870042">
              <w:t>3/1</w:t>
            </w:r>
          </w:p>
        </w:tc>
        <w:tc>
          <w:tcPr>
            <w:tcW w:w="823" w:type="dxa"/>
          </w:tcPr>
          <w:p w14:paraId="051B42FC" w14:textId="77777777" w:rsidR="00F862D6" w:rsidRDefault="00F862D6" w:rsidP="0077673A"/>
        </w:tc>
        <w:tc>
          <w:tcPr>
            <w:tcW w:w="3685" w:type="dxa"/>
            <w:vMerge/>
          </w:tcPr>
          <w:p w14:paraId="01E5714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97D3454" w14:textId="77777777" w:rsidTr="00B23CA3">
        <w:trPr>
          <w:trHeight w:val="77"/>
        </w:trPr>
        <w:tc>
          <w:tcPr>
            <w:tcW w:w="1020" w:type="dxa"/>
          </w:tcPr>
          <w:p w14:paraId="73B8F642" w14:textId="77777777" w:rsidR="00F862D6" w:rsidRDefault="00F862D6" w:rsidP="0077673A"/>
        </w:tc>
        <w:tc>
          <w:tcPr>
            <w:tcW w:w="2552" w:type="dxa"/>
          </w:tcPr>
          <w:p w14:paraId="19CC2855" w14:textId="77777777" w:rsidR="00F862D6" w:rsidRPr="003E6B9A" w:rsidRDefault="00F862D6" w:rsidP="0077673A"/>
        </w:tc>
        <w:tc>
          <w:tcPr>
            <w:tcW w:w="823" w:type="dxa"/>
          </w:tcPr>
          <w:p w14:paraId="4833FD26" w14:textId="77777777" w:rsidR="00F862D6" w:rsidRDefault="00F862D6" w:rsidP="0077673A"/>
        </w:tc>
        <w:tc>
          <w:tcPr>
            <w:tcW w:w="3685" w:type="dxa"/>
            <w:vMerge/>
          </w:tcPr>
          <w:p w14:paraId="0D838475" w14:textId="77777777" w:rsidR="00F862D6" w:rsidRDefault="00F862D6" w:rsidP="0077673A"/>
        </w:tc>
      </w:tr>
      <w:tr w:rsidR="00F862D6" w14:paraId="5442DCF3" w14:textId="77777777" w:rsidTr="00F862D6">
        <w:tc>
          <w:tcPr>
            <w:tcW w:w="1020" w:type="dxa"/>
          </w:tcPr>
          <w:p w14:paraId="234D3A5B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4C4859B" w14:textId="77777777" w:rsidR="00F862D6" w:rsidRPr="003E6B9A" w:rsidRDefault="00DF0F4D" w:rsidP="00FE3455">
            <w:r>
              <w:t>Ing. Kamila Přerovská</w:t>
            </w:r>
          </w:p>
        </w:tc>
        <w:tc>
          <w:tcPr>
            <w:tcW w:w="823" w:type="dxa"/>
          </w:tcPr>
          <w:p w14:paraId="62466F43" w14:textId="77777777" w:rsidR="00F862D6" w:rsidRDefault="00F862D6" w:rsidP="0077673A"/>
        </w:tc>
        <w:tc>
          <w:tcPr>
            <w:tcW w:w="3685" w:type="dxa"/>
            <w:vMerge/>
          </w:tcPr>
          <w:p w14:paraId="43274305" w14:textId="77777777" w:rsidR="00F862D6" w:rsidRDefault="00F862D6" w:rsidP="0077673A"/>
        </w:tc>
      </w:tr>
      <w:tr w:rsidR="009A7568" w14:paraId="61344403" w14:textId="77777777" w:rsidTr="00F862D6">
        <w:tc>
          <w:tcPr>
            <w:tcW w:w="1020" w:type="dxa"/>
          </w:tcPr>
          <w:p w14:paraId="242330B8" w14:textId="77777777" w:rsidR="009A7568" w:rsidRDefault="009A7568" w:rsidP="009A7568"/>
        </w:tc>
        <w:tc>
          <w:tcPr>
            <w:tcW w:w="2552" w:type="dxa"/>
          </w:tcPr>
          <w:p w14:paraId="7510BF88" w14:textId="77777777" w:rsidR="009A7568" w:rsidRPr="003E6B9A" w:rsidRDefault="009A7568" w:rsidP="009A7568"/>
        </w:tc>
        <w:tc>
          <w:tcPr>
            <w:tcW w:w="823" w:type="dxa"/>
          </w:tcPr>
          <w:p w14:paraId="1E90C98E" w14:textId="77777777" w:rsidR="009A7568" w:rsidRDefault="009A7568" w:rsidP="009A7568"/>
        </w:tc>
        <w:tc>
          <w:tcPr>
            <w:tcW w:w="3685" w:type="dxa"/>
            <w:vMerge/>
          </w:tcPr>
          <w:p w14:paraId="33911DE2" w14:textId="77777777" w:rsidR="009A7568" w:rsidRDefault="009A7568" w:rsidP="009A7568"/>
        </w:tc>
      </w:tr>
      <w:tr w:rsidR="009A7568" w14:paraId="279BC749" w14:textId="77777777" w:rsidTr="00F862D6">
        <w:tc>
          <w:tcPr>
            <w:tcW w:w="1020" w:type="dxa"/>
          </w:tcPr>
          <w:p w14:paraId="2D2209EC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DE36C9E" w14:textId="77777777" w:rsidR="009A7568" w:rsidRPr="003E6B9A" w:rsidRDefault="00DF0F4D" w:rsidP="009A7568">
            <w:r>
              <w:t>702 164 086</w:t>
            </w:r>
          </w:p>
        </w:tc>
        <w:tc>
          <w:tcPr>
            <w:tcW w:w="823" w:type="dxa"/>
          </w:tcPr>
          <w:p w14:paraId="68CAA09E" w14:textId="77777777" w:rsidR="009A7568" w:rsidRDefault="009A7568" w:rsidP="009A7568"/>
        </w:tc>
        <w:tc>
          <w:tcPr>
            <w:tcW w:w="3685" w:type="dxa"/>
            <w:vMerge/>
          </w:tcPr>
          <w:p w14:paraId="4080C895" w14:textId="77777777" w:rsidR="009A7568" w:rsidRDefault="009A7568" w:rsidP="009A7568"/>
        </w:tc>
      </w:tr>
      <w:tr w:rsidR="009A7568" w14:paraId="7207F1EF" w14:textId="77777777" w:rsidTr="00F862D6">
        <w:tc>
          <w:tcPr>
            <w:tcW w:w="1020" w:type="dxa"/>
          </w:tcPr>
          <w:p w14:paraId="1E38F61E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A469207" w14:textId="77777777" w:rsidR="009A7568" w:rsidRPr="003E6B9A" w:rsidRDefault="00AC778B" w:rsidP="006104F6">
            <w:hyperlink r:id="rId11" w:history="1">
              <w:r w:rsidR="00DF0F4D" w:rsidRPr="001E4669">
                <w:rPr>
                  <w:rStyle w:val="Hypertextovodkaz"/>
                </w:rPr>
                <w:t>Prerovska@spravazeleznic.cz</w:t>
              </w:r>
            </w:hyperlink>
            <w:r w:rsidR="00DF0F4D">
              <w:t xml:space="preserve"> </w:t>
            </w:r>
          </w:p>
        </w:tc>
        <w:tc>
          <w:tcPr>
            <w:tcW w:w="823" w:type="dxa"/>
          </w:tcPr>
          <w:p w14:paraId="505CC1B3" w14:textId="77777777" w:rsidR="009A7568" w:rsidRDefault="009A7568" w:rsidP="009A7568"/>
        </w:tc>
        <w:tc>
          <w:tcPr>
            <w:tcW w:w="3685" w:type="dxa"/>
            <w:vMerge/>
          </w:tcPr>
          <w:p w14:paraId="117FE1D9" w14:textId="77777777" w:rsidR="009A7568" w:rsidRDefault="009A7568" w:rsidP="009A7568"/>
        </w:tc>
      </w:tr>
      <w:tr w:rsidR="009A7568" w14:paraId="5AE4A08E" w14:textId="77777777" w:rsidTr="00F862D6">
        <w:tc>
          <w:tcPr>
            <w:tcW w:w="1020" w:type="dxa"/>
          </w:tcPr>
          <w:p w14:paraId="35D94F31" w14:textId="77777777" w:rsidR="009A7568" w:rsidRDefault="009A7568" w:rsidP="009A7568"/>
        </w:tc>
        <w:tc>
          <w:tcPr>
            <w:tcW w:w="2552" w:type="dxa"/>
          </w:tcPr>
          <w:p w14:paraId="6CBFDDE5" w14:textId="77777777" w:rsidR="009A7568" w:rsidRPr="003E6B9A" w:rsidRDefault="009A7568" w:rsidP="009A7568"/>
        </w:tc>
        <w:tc>
          <w:tcPr>
            <w:tcW w:w="823" w:type="dxa"/>
          </w:tcPr>
          <w:p w14:paraId="17B084E4" w14:textId="77777777" w:rsidR="009A7568" w:rsidRDefault="009A7568" w:rsidP="009A7568"/>
        </w:tc>
        <w:tc>
          <w:tcPr>
            <w:tcW w:w="3685" w:type="dxa"/>
          </w:tcPr>
          <w:p w14:paraId="69E6EB7A" w14:textId="77777777" w:rsidR="009A7568" w:rsidRDefault="009A7568" w:rsidP="009A7568"/>
        </w:tc>
      </w:tr>
      <w:tr w:rsidR="009A7568" w14:paraId="03FF25C4" w14:textId="77777777" w:rsidTr="00F862D6">
        <w:tc>
          <w:tcPr>
            <w:tcW w:w="1020" w:type="dxa"/>
          </w:tcPr>
          <w:p w14:paraId="0FF03D62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E6F8B42" w14:textId="504B7CC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65D57">
              <w:rPr>
                <w:noProof/>
              </w:rPr>
              <w:t>19.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683E0E5C" w14:textId="77777777" w:rsidR="009A7568" w:rsidRDefault="009A7568" w:rsidP="009A7568"/>
        </w:tc>
        <w:tc>
          <w:tcPr>
            <w:tcW w:w="3685" w:type="dxa"/>
          </w:tcPr>
          <w:p w14:paraId="2FB9BFC8" w14:textId="77777777" w:rsidR="009A7568" w:rsidRDefault="009A7568" w:rsidP="009A7568"/>
        </w:tc>
      </w:tr>
      <w:tr w:rsidR="00F64786" w14:paraId="219F471F" w14:textId="77777777" w:rsidTr="00F862D6">
        <w:tc>
          <w:tcPr>
            <w:tcW w:w="1020" w:type="dxa"/>
          </w:tcPr>
          <w:p w14:paraId="6E5875F7" w14:textId="77777777" w:rsidR="00F64786" w:rsidRDefault="00F64786" w:rsidP="0077673A"/>
        </w:tc>
        <w:tc>
          <w:tcPr>
            <w:tcW w:w="2552" w:type="dxa"/>
          </w:tcPr>
          <w:p w14:paraId="52B2738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307B494" w14:textId="77777777" w:rsidR="00F64786" w:rsidRDefault="00F64786" w:rsidP="0077673A"/>
        </w:tc>
        <w:tc>
          <w:tcPr>
            <w:tcW w:w="3685" w:type="dxa"/>
          </w:tcPr>
          <w:p w14:paraId="79A748C3" w14:textId="77777777" w:rsidR="00F64786" w:rsidRDefault="00F64786" w:rsidP="0077673A"/>
        </w:tc>
      </w:tr>
      <w:tr w:rsidR="00F862D6" w14:paraId="761429DF" w14:textId="77777777" w:rsidTr="00B45E9E">
        <w:trPr>
          <w:trHeight w:val="794"/>
        </w:trPr>
        <w:tc>
          <w:tcPr>
            <w:tcW w:w="1020" w:type="dxa"/>
          </w:tcPr>
          <w:p w14:paraId="7678217D" w14:textId="77777777" w:rsidR="00F862D6" w:rsidRDefault="00F862D6" w:rsidP="0077673A"/>
        </w:tc>
        <w:tc>
          <w:tcPr>
            <w:tcW w:w="2552" w:type="dxa"/>
          </w:tcPr>
          <w:p w14:paraId="79A99F35" w14:textId="77777777" w:rsidR="00F862D6" w:rsidRDefault="00F862D6" w:rsidP="00F310F8"/>
        </w:tc>
        <w:tc>
          <w:tcPr>
            <w:tcW w:w="823" w:type="dxa"/>
          </w:tcPr>
          <w:p w14:paraId="7B4DBC8C" w14:textId="77777777" w:rsidR="00F862D6" w:rsidRDefault="00F862D6" w:rsidP="0077673A"/>
        </w:tc>
        <w:tc>
          <w:tcPr>
            <w:tcW w:w="3685" w:type="dxa"/>
          </w:tcPr>
          <w:p w14:paraId="70473048" w14:textId="77777777" w:rsidR="00F862D6" w:rsidRDefault="00F862D6" w:rsidP="0077673A"/>
        </w:tc>
      </w:tr>
    </w:tbl>
    <w:p w14:paraId="7E97499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F0F4D" w:rsidRPr="00DF0F4D">
        <w:rPr>
          <w:rFonts w:eastAsia="Calibri" w:cs="Times New Roman"/>
          <w:b/>
          <w:lang w:eastAsia="cs-CZ"/>
        </w:rPr>
        <w:t>Výstavba PZS přejezdu P5026 v km 28,091 trati Chrudim - Borohrádek</w:t>
      </w:r>
    </w:p>
    <w:p w14:paraId="0CF02B1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0F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F0F4D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74B29C9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2F7C99" w14:textId="77777777" w:rsidR="00CB7B5A" w:rsidRDefault="00DF0F4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4FCB9E5F" w14:textId="77777777" w:rsidR="00DF0F4D" w:rsidRPr="00DF0F4D" w:rsidRDefault="00DF0F4D" w:rsidP="00DF0F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0F4D">
        <w:rPr>
          <w:rFonts w:eastAsia="Calibri" w:cs="Times New Roman"/>
          <w:lang w:eastAsia="cs-CZ"/>
        </w:rPr>
        <w:t>V zadávací dokumentaci nebylo nalezeno stavební povolení. Žádáme/prosíme zadavatele o poskytnutí stavebního povolení či vyjádření kdy/jak bude poskytnuto.</w:t>
      </w:r>
    </w:p>
    <w:p w14:paraId="51878378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CB851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8BD6572" w14:textId="1FDE81AA" w:rsidR="00CB7B5A" w:rsidRDefault="00EF01F7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Vydané stavební povolení bude poskytnuto vybranému zhotoviteli po vyhodnocení </w:t>
      </w:r>
      <w:r w:rsidR="007F3861">
        <w:rPr>
          <w:rFonts w:eastAsia="Calibri" w:cs="Times New Roman"/>
          <w:b/>
          <w:lang w:eastAsia="cs-CZ"/>
        </w:rPr>
        <w:t xml:space="preserve">nabídek </w:t>
      </w:r>
      <w:r>
        <w:rPr>
          <w:rFonts w:eastAsia="Calibri" w:cs="Times New Roman"/>
          <w:b/>
          <w:lang w:eastAsia="cs-CZ"/>
        </w:rPr>
        <w:t>VZ.</w:t>
      </w:r>
    </w:p>
    <w:p w14:paraId="74E9B90D" w14:textId="77777777" w:rsidR="00DF0F4D" w:rsidRDefault="00DF0F4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6D247A" w14:textId="77777777" w:rsidR="00DF0F4D" w:rsidRPr="00CB7B5A" w:rsidRDefault="00DF0F4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1D46CC" w14:textId="77777777" w:rsidR="00CB7B5A" w:rsidRPr="007F3861" w:rsidRDefault="00DF0F4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Dotaz č. 4</w:t>
      </w:r>
      <w:r w:rsidR="00CB7B5A" w:rsidRPr="007F3861">
        <w:rPr>
          <w:rFonts w:eastAsia="Calibri" w:cs="Times New Roman"/>
          <w:b/>
          <w:lang w:eastAsia="cs-CZ"/>
        </w:rPr>
        <w:t>:</w:t>
      </w:r>
    </w:p>
    <w:p w14:paraId="0931B7DC" w14:textId="77777777" w:rsidR="00DF0F4D" w:rsidRPr="007F3861" w:rsidRDefault="00DF0F4D" w:rsidP="00DF0F4D">
      <w:pPr>
        <w:spacing w:after="0" w:line="240" w:lineRule="auto"/>
        <w:jc w:val="both"/>
        <w:rPr>
          <w:rFonts w:cstheme="minorHAnsi"/>
          <w:szCs w:val="24"/>
        </w:rPr>
      </w:pPr>
      <w:r w:rsidRPr="007F3861">
        <w:rPr>
          <w:rFonts w:cstheme="minorHAnsi"/>
          <w:b/>
          <w:szCs w:val="24"/>
        </w:rPr>
        <w:t>PS 01 - Přejezdové zabezpečovací zařízení v km 28,091 (P5026</w:t>
      </w:r>
      <w:r w:rsidRPr="007F3861">
        <w:rPr>
          <w:rFonts w:cstheme="minorHAnsi"/>
          <w:szCs w:val="24"/>
        </w:rPr>
        <w:t>): V technické zprávě uvedeného PS se mimo jiné uvádí dotčení mimodrážního pozemku:</w:t>
      </w:r>
    </w:p>
    <w:p w14:paraId="53672BCB" w14:textId="77777777" w:rsidR="00091929" w:rsidRPr="007F3861" w:rsidRDefault="00091929" w:rsidP="00DF0F4D">
      <w:pPr>
        <w:spacing w:after="0" w:line="240" w:lineRule="auto"/>
        <w:jc w:val="both"/>
        <w:rPr>
          <w:rFonts w:cstheme="minorHAnsi"/>
          <w:szCs w:val="24"/>
        </w:rPr>
      </w:pPr>
    </w:p>
    <w:p w14:paraId="3807DF6A" w14:textId="77777777" w:rsidR="00091929" w:rsidRPr="007F3861" w:rsidRDefault="00091929" w:rsidP="00DF0F4D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7F3861">
        <w:rPr>
          <w:rFonts w:cstheme="minorHAnsi"/>
          <w:noProof/>
          <w:sz w:val="24"/>
          <w:szCs w:val="24"/>
          <w:lang w:eastAsia="cs-CZ"/>
        </w:rPr>
        <w:drawing>
          <wp:inline distT="0" distB="0" distL="0" distR="0" wp14:anchorId="5EA809F5" wp14:editId="6F92F383">
            <wp:extent cx="5525770" cy="712416"/>
            <wp:effectExtent l="0" t="0" r="0" b="0"/>
            <wp:docPr id="5" name="Obrázek 5" descr="cid:image003.jpg@01D97108.BCEDD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97108.BCEDD30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712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2C917" w14:textId="77777777" w:rsidR="00091929" w:rsidRPr="007F3861" w:rsidRDefault="00091929" w:rsidP="00DF0F4D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</w:p>
    <w:p w14:paraId="68B93A30" w14:textId="77777777" w:rsidR="00091929" w:rsidRPr="007F3861" w:rsidRDefault="00091929" w:rsidP="00091929">
      <w:pPr>
        <w:spacing w:after="0"/>
        <w:jc w:val="both"/>
        <w:rPr>
          <w:rFonts w:cstheme="minorHAnsi"/>
          <w:szCs w:val="24"/>
        </w:rPr>
      </w:pPr>
      <w:r w:rsidRPr="007F3861">
        <w:rPr>
          <w:rFonts w:cstheme="minorHAnsi"/>
          <w:szCs w:val="24"/>
        </w:rPr>
        <w:t>V zadávací dokumentaci stavby nebylo nalezeno (souhlasné) vyjádření dotčeného vlastníka pozemku Morávek Libor, č.p. 32, 53002 Dubany (pozemek p.č.234).</w:t>
      </w:r>
    </w:p>
    <w:p w14:paraId="24FA448A" w14:textId="77777777" w:rsidR="00091929" w:rsidRPr="007F3861" w:rsidRDefault="00091929" w:rsidP="00091929">
      <w:pPr>
        <w:spacing w:after="0" w:line="240" w:lineRule="auto"/>
        <w:jc w:val="both"/>
        <w:rPr>
          <w:rFonts w:eastAsia="Calibri" w:cs="Times New Roman"/>
          <w:b/>
          <w:sz w:val="6"/>
          <w:lang w:eastAsia="cs-CZ"/>
        </w:rPr>
      </w:pPr>
      <w:r w:rsidRPr="007F3861">
        <w:rPr>
          <w:rFonts w:cstheme="minorHAnsi"/>
          <w:szCs w:val="24"/>
        </w:rPr>
        <w:t>Žádáme zadavatele o poskytnutí tohoto (souhlasného) vyjádření.</w:t>
      </w:r>
    </w:p>
    <w:p w14:paraId="30243AB3" w14:textId="77777777" w:rsidR="00CB7B5A" w:rsidRPr="007F386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ECB353" w14:textId="787251BE" w:rsidR="00CB7B5A" w:rsidRPr="007F3861" w:rsidRDefault="00091929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Odpověď:</w:t>
      </w:r>
    </w:p>
    <w:p w14:paraId="54B6EBD8" w14:textId="1E6AA68B" w:rsidR="007F3861" w:rsidRPr="007F3861" w:rsidRDefault="007F386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Kupní smlouv</w:t>
      </w:r>
      <w:r>
        <w:rPr>
          <w:rFonts w:eastAsia="Calibri" w:cs="Times New Roman"/>
          <w:b/>
          <w:lang w:eastAsia="cs-CZ"/>
        </w:rPr>
        <w:t>u</w:t>
      </w:r>
      <w:r w:rsidRPr="007F3861">
        <w:rPr>
          <w:rFonts w:eastAsia="Calibri" w:cs="Times New Roman"/>
          <w:b/>
          <w:lang w:eastAsia="cs-CZ"/>
        </w:rPr>
        <w:t xml:space="preserve"> s panem Liborem Morávkem přikládáme v příloze.</w:t>
      </w:r>
    </w:p>
    <w:p w14:paraId="77E69C03" w14:textId="77777777" w:rsidR="00CB7B5A" w:rsidRPr="00EF01F7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highlight w:val="yellow"/>
          <w:lang w:eastAsia="cs-CZ"/>
        </w:rPr>
      </w:pPr>
    </w:p>
    <w:p w14:paraId="64FC26B5" w14:textId="77777777" w:rsidR="00091929" w:rsidRPr="00EF01F7" w:rsidRDefault="00091929" w:rsidP="00CB7B5A">
      <w:pPr>
        <w:spacing w:after="0" w:line="240" w:lineRule="auto"/>
        <w:rPr>
          <w:rFonts w:eastAsia="Times New Roman" w:cs="Times New Roman"/>
          <w:b/>
          <w:color w:val="FF0000"/>
          <w:highlight w:val="yellow"/>
          <w:lang w:eastAsia="cs-CZ"/>
        </w:rPr>
      </w:pPr>
    </w:p>
    <w:p w14:paraId="3865E544" w14:textId="77777777" w:rsidR="00DF0F4D" w:rsidRPr="007F3861" w:rsidRDefault="00DF0F4D" w:rsidP="00DF0F4D">
      <w:pPr>
        <w:spacing w:after="0" w:line="240" w:lineRule="auto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Dotaz č. 5:</w:t>
      </w:r>
    </w:p>
    <w:p w14:paraId="381930AE" w14:textId="77777777" w:rsidR="00091929" w:rsidRPr="007F3861" w:rsidRDefault="00091929" w:rsidP="00091929">
      <w:pPr>
        <w:spacing w:after="0"/>
        <w:jc w:val="both"/>
        <w:rPr>
          <w:rFonts w:cstheme="minorHAnsi"/>
          <w:b/>
          <w:szCs w:val="24"/>
        </w:rPr>
      </w:pPr>
      <w:r w:rsidRPr="007F3861">
        <w:rPr>
          <w:rFonts w:cstheme="minorHAnsi"/>
          <w:szCs w:val="24"/>
        </w:rPr>
        <w:t>Ve výkazu výměr se nacházejí následující položky:</w:t>
      </w:r>
    </w:p>
    <w:p w14:paraId="396D47EC" w14:textId="77777777" w:rsidR="00091929" w:rsidRPr="007F3861" w:rsidRDefault="00091929" w:rsidP="00091929">
      <w:pPr>
        <w:spacing w:after="0"/>
        <w:jc w:val="both"/>
        <w:rPr>
          <w:rFonts w:cstheme="minorHAnsi"/>
          <w:szCs w:val="24"/>
        </w:rPr>
      </w:pPr>
      <w:r w:rsidRPr="007F3861">
        <w:rPr>
          <w:rFonts w:cstheme="minorHAnsi"/>
          <w:szCs w:val="24"/>
        </w:rPr>
        <w:t xml:space="preserve">V PS 01: </w:t>
      </w:r>
      <w:r w:rsidRPr="007F3861">
        <w:rPr>
          <w:rFonts w:cstheme="minorHAnsi"/>
          <w:szCs w:val="24"/>
        </w:rPr>
        <w:tab/>
        <w:t>HLOUBENÍ JAM ZAPAŽ I NEPAŽ TŘ III</w:t>
      </w:r>
    </w:p>
    <w:p w14:paraId="306CF1DE" w14:textId="77777777" w:rsidR="00091929" w:rsidRPr="007F3861" w:rsidRDefault="00091929" w:rsidP="00091929">
      <w:pPr>
        <w:spacing w:after="0"/>
        <w:ind w:left="708" w:firstLine="708"/>
        <w:jc w:val="both"/>
        <w:rPr>
          <w:rFonts w:cstheme="minorHAnsi"/>
          <w:szCs w:val="24"/>
        </w:rPr>
      </w:pPr>
      <w:r w:rsidRPr="007F3861">
        <w:rPr>
          <w:rFonts w:cstheme="minorHAnsi"/>
          <w:szCs w:val="24"/>
        </w:rPr>
        <w:t>HLOUBENÍ RÝH ŠÍŘ DO 2M PAŽ I NEPAŽ TŘ. III</w:t>
      </w:r>
    </w:p>
    <w:p w14:paraId="5E878FEA" w14:textId="77777777" w:rsidR="00091929" w:rsidRPr="007F3861" w:rsidRDefault="00091929" w:rsidP="00091929">
      <w:pPr>
        <w:spacing w:after="0"/>
        <w:jc w:val="both"/>
        <w:rPr>
          <w:rFonts w:cstheme="minorHAnsi"/>
          <w:szCs w:val="24"/>
        </w:rPr>
      </w:pPr>
      <w:r w:rsidRPr="007F3861">
        <w:rPr>
          <w:rFonts w:cstheme="minorHAnsi"/>
          <w:szCs w:val="24"/>
        </w:rPr>
        <w:t xml:space="preserve">V SO 02: </w:t>
      </w:r>
      <w:r w:rsidRPr="007F3861">
        <w:rPr>
          <w:rFonts w:cstheme="minorHAnsi"/>
          <w:szCs w:val="24"/>
        </w:rPr>
        <w:tab/>
        <w:t>HLOUBENÍ RÝH ŠÍŘ DO 2M PAŽ I NEPAŽ TŘ. III - BEZ DOPRAVY</w:t>
      </w:r>
    </w:p>
    <w:p w14:paraId="11A8DBAD" w14:textId="77777777" w:rsidR="00091929" w:rsidRPr="007F3861" w:rsidRDefault="00091929" w:rsidP="00091929">
      <w:pPr>
        <w:spacing w:after="0"/>
        <w:jc w:val="both"/>
        <w:rPr>
          <w:rFonts w:cstheme="minorHAnsi"/>
          <w:szCs w:val="24"/>
        </w:rPr>
      </w:pPr>
    </w:p>
    <w:p w14:paraId="16004342" w14:textId="77777777" w:rsidR="00091929" w:rsidRPr="007F3861" w:rsidRDefault="00091929" w:rsidP="00091929">
      <w:pPr>
        <w:spacing w:after="0" w:line="240" w:lineRule="auto"/>
        <w:jc w:val="both"/>
        <w:rPr>
          <w:rFonts w:cstheme="minorHAnsi"/>
          <w:szCs w:val="24"/>
        </w:rPr>
      </w:pPr>
      <w:r w:rsidRPr="007F3861">
        <w:rPr>
          <w:rFonts w:cstheme="minorHAnsi"/>
          <w:szCs w:val="24"/>
        </w:rPr>
        <w:t>U těchto položek zadavatel uvádí zeminu TŘ III. Chápeme správně, že se jedná o třídu těžitelnosti 3 dle starší ČSN 73 3050 dle tabulky níže?</w:t>
      </w:r>
    </w:p>
    <w:p w14:paraId="2320F26D" w14:textId="77777777" w:rsidR="00091929" w:rsidRPr="007F3861" w:rsidRDefault="00091929" w:rsidP="00091929">
      <w:pPr>
        <w:spacing w:after="0" w:line="240" w:lineRule="auto"/>
        <w:jc w:val="both"/>
        <w:rPr>
          <w:rFonts w:cstheme="minorHAnsi"/>
          <w:szCs w:val="24"/>
        </w:rPr>
      </w:pPr>
    </w:p>
    <w:p w14:paraId="420102F5" w14:textId="77777777" w:rsidR="00091929" w:rsidRPr="007F3861" w:rsidRDefault="00091929" w:rsidP="0009192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3861">
        <w:rPr>
          <w:rFonts w:cstheme="min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7394DDED" wp14:editId="3112B852">
            <wp:extent cx="4595686" cy="2165300"/>
            <wp:effectExtent l="0" t="0" r="0" b="698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33" cy="217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DB5628" w14:textId="77777777" w:rsidR="00DF0F4D" w:rsidRPr="00EF01F7" w:rsidRDefault="00DF0F4D" w:rsidP="00DF0F4D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68851E9C" w14:textId="77777777" w:rsidR="00CB7B5A" w:rsidRPr="007F3861" w:rsidRDefault="00DF0F4D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Odpověď:</w:t>
      </w:r>
    </w:p>
    <w:p w14:paraId="55F43DF5" w14:textId="195C4C8B" w:rsidR="00DF0F4D" w:rsidRPr="007F3861" w:rsidRDefault="00AC675F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Vzhledem ke skutečnosti, že se v místě předpokládaných výkopů neprováděl</w:t>
      </w:r>
      <w:r w:rsidR="000C3D72" w:rsidRPr="007F3861">
        <w:rPr>
          <w:rFonts w:eastAsia="Calibri" w:cs="Times New Roman"/>
          <w:b/>
          <w:lang w:eastAsia="cs-CZ"/>
        </w:rPr>
        <w:t>y</w:t>
      </w:r>
      <w:r w:rsidRPr="007F3861">
        <w:rPr>
          <w:rFonts w:eastAsia="Calibri" w:cs="Times New Roman"/>
          <w:b/>
          <w:lang w:eastAsia="cs-CZ"/>
        </w:rPr>
        <w:t xml:space="preserve"> žádné průzkumné práce zemního podloží projektant v rozpočtu použil položky zeminy tř. III.</w:t>
      </w:r>
    </w:p>
    <w:p w14:paraId="15F9C071" w14:textId="36A18365" w:rsidR="00091929" w:rsidRPr="007F3861" w:rsidRDefault="00AC675F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ve vyšší ceníkové ceně. Prostor</w:t>
      </w:r>
      <w:r w:rsidR="000C3D72" w:rsidRPr="007F3861">
        <w:rPr>
          <w:rFonts w:eastAsia="Calibri" w:cs="Times New Roman"/>
          <w:b/>
          <w:lang w:eastAsia="cs-CZ"/>
        </w:rPr>
        <w:t xml:space="preserve"> </w:t>
      </w:r>
      <w:r w:rsidRPr="007F3861">
        <w:rPr>
          <w:rFonts w:eastAsia="Calibri" w:cs="Times New Roman"/>
          <w:b/>
          <w:lang w:eastAsia="cs-CZ"/>
        </w:rPr>
        <w:t>železničního přejezdu se nachází</w:t>
      </w:r>
      <w:r w:rsidR="000C3D72" w:rsidRPr="007F3861">
        <w:rPr>
          <w:rFonts w:eastAsia="Calibri" w:cs="Times New Roman"/>
          <w:b/>
          <w:lang w:eastAsia="cs-CZ"/>
        </w:rPr>
        <w:t xml:space="preserve"> ve všech kvadrantech</w:t>
      </w:r>
    </w:p>
    <w:p w14:paraId="78075EEF" w14:textId="74F3AE3A" w:rsidR="000C3D72" w:rsidRPr="007F3861" w:rsidRDefault="000C3D72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obklopen polnostmi</w:t>
      </w:r>
      <w:r w:rsidR="007F3861">
        <w:rPr>
          <w:rFonts w:eastAsia="Calibri" w:cs="Times New Roman"/>
          <w:b/>
          <w:lang w:eastAsia="cs-CZ"/>
        </w:rPr>
        <w:t>,</w:t>
      </w:r>
      <w:r w:rsidRPr="007F3861">
        <w:rPr>
          <w:rFonts w:eastAsia="Calibri" w:cs="Times New Roman"/>
          <w:b/>
          <w:lang w:eastAsia="cs-CZ"/>
        </w:rPr>
        <w:t xml:space="preserve"> takže reálně se bude zřejmě jednat o zeminu tř.</w:t>
      </w:r>
      <w:r w:rsidR="007F3861">
        <w:rPr>
          <w:rFonts w:eastAsia="Calibri" w:cs="Times New Roman"/>
          <w:b/>
          <w:lang w:eastAsia="cs-CZ"/>
        </w:rPr>
        <w:t xml:space="preserve"> </w:t>
      </w:r>
      <w:r w:rsidRPr="007F3861">
        <w:rPr>
          <w:rFonts w:eastAsia="Calibri" w:cs="Times New Roman"/>
          <w:b/>
          <w:lang w:eastAsia="cs-CZ"/>
        </w:rPr>
        <w:t>I</w:t>
      </w:r>
      <w:r w:rsidR="007F3861">
        <w:rPr>
          <w:rFonts w:eastAsia="Calibri" w:cs="Times New Roman"/>
          <w:b/>
          <w:lang w:eastAsia="cs-CZ"/>
        </w:rPr>
        <w:t>.</w:t>
      </w:r>
      <w:r w:rsidR="0002649E" w:rsidRPr="007F3861">
        <w:rPr>
          <w:rFonts w:eastAsia="Calibri" w:cs="Times New Roman"/>
          <w:b/>
          <w:lang w:eastAsia="cs-CZ"/>
        </w:rPr>
        <w:t xml:space="preserve"> případně II</w:t>
      </w:r>
      <w:r w:rsidR="003C33B7">
        <w:rPr>
          <w:rFonts w:eastAsia="Calibri" w:cs="Times New Roman"/>
          <w:b/>
          <w:lang w:eastAsia="cs-CZ"/>
        </w:rPr>
        <w:t xml:space="preserve"> dle výše uvedené tabulky.</w:t>
      </w:r>
    </w:p>
    <w:p w14:paraId="295859C3" w14:textId="77777777" w:rsidR="00091929" w:rsidRPr="007F3861" w:rsidRDefault="00091929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D7855D9" w14:textId="77777777" w:rsidR="00DF0F4D" w:rsidRPr="007F3861" w:rsidRDefault="00DF0F4D" w:rsidP="00DF0F4D">
      <w:pPr>
        <w:spacing w:after="0" w:line="240" w:lineRule="auto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Dotaz č. 6:</w:t>
      </w:r>
    </w:p>
    <w:p w14:paraId="4C822EA9" w14:textId="77777777" w:rsidR="00091929" w:rsidRPr="007F3861" w:rsidRDefault="00091929" w:rsidP="00DF0F4D">
      <w:pPr>
        <w:spacing w:after="0" w:line="240" w:lineRule="auto"/>
        <w:rPr>
          <w:rFonts w:cstheme="minorHAnsi"/>
          <w:szCs w:val="24"/>
        </w:rPr>
      </w:pPr>
      <w:r w:rsidRPr="007F3861">
        <w:rPr>
          <w:rFonts w:cstheme="minorHAnsi"/>
          <w:b/>
          <w:szCs w:val="24"/>
        </w:rPr>
        <w:t>PS 01 - Přejezdové zabezpečovací zařízení v km 28,091 (P5026</w:t>
      </w:r>
      <w:r w:rsidRPr="007F3861">
        <w:rPr>
          <w:rFonts w:cstheme="minorHAnsi"/>
          <w:szCs w:val="24"/>
        </w:rPr>
        <w:t>): V technické zprávě se uvádí následující:</w:t>
      </w:r>
    </w:p>
    <w:p w14:paraId="3944F884" w14:textId="77777777" w:rsidR="00091929" w:rsidRPr="007F3861" w:rsidRDefault="00091929" w:rsidP="00DF0F4D">
      <w:pPr>
        <w:spacing w:after="0" w:line="240" w:lineRule="auto"/>
        <w:rPr>
          <w:rFonts w:eastAsia="Calibri" w:cs="Times New Roman"/>
          <w:b/>
          <w:sz w:val="12"/>
          <w:lang w:eastAsia="cs-CZ"/>
        </w:rPr>
      </w:pPr>
    </w:p>
    <w:p w14:paraId="25FEA1BE" w14:textId="77777777" w:rsidR="00091929" w:rsidRPr="007F3861" w:rsidRDefault="00091929" w:rsidP="00DF0F4D">
      <w:pPr>
        <w:spacing w:after="0" w:line="240" w:lineRule="auto"/>
        <w:rPr>
          <w:rFonts w:eastAsia="Calibri" w:cs="Times New Roman"/>
          <w:b/>
          <w:sz w:val="12"/>
          <w:lang w:eastAsia="cs-CZ"/>
        </w:rPr>
      </w:pPr>
      <w:r w:rsidRPr="007F3861">
        <w:rPr>
          <w:rFonts w:cstheme="minorHAnsi"/>
          <w:noProof/>
          <w:sz w:val="24"/>
          <w:szCs w:val="24"/>
          <w:lang w:eastAsia="cs-CZ"/>
        </w:rPr>
        <w:drawing>
          <wp:inline distT="0" distB="0" distL="0" distR="0" wp14:anchorId="3635F8EE" wp14:editId="4F9BA5D1">
            <wp:extent cx="5525770" cy="59319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593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FBBEF" w14:textId="77777777" w:rsidR="00091929" w:rsidRPr="007F3861" w:rsidRDefault="00091929" w:rsidP="00DF0F4D">
      <w:pPr>
        <w:spacing w:after="0" w:line="240" w:lineRule="auto"/>
        <w:rPr>
          <w:rFonts w:eastAsia="Calibri" w:cs="Times New Roman"/>
          <w:b/>
          <w:sz w:val="12"/>
          <w:lang w:eastAsia="cs-CZ"/>
        </w:rPr>
      </w:pPr>
    </w:p>
    <w:p w14:paraId="0929855D" w14:textId="77777777" w:rsidR="00091929" w:rsidRPr="007F3861" w:rsidRDefault="00091929" w:rsidP="00091929">
      <w:pPr>
        <w:jc w:val="both"/>
        <w:rPr>
          <w:rFonts w:cstheme="minorHAnsi"/>
          <w:szCs w:val="24"/>
        </w:rPr>
      </w:pPr>
      <w:r w:rsidRPr="007F3861">
        <w:rPr>
          <w:rFonts w:cstheme="minorHAnsi"/>
          <w:szCs w:val="24"/>
        </w:rPr>
        <w:t>a) Kam budou dálkově přenášeny a následně zobrazeny diagnostické informace z PZZ?</w:t>
      </w:r>
    </w:p>
    <w:p w14:paraId="18EDE37B" w14:textId="55D037FE" w:rsidR="00091929" w:rsidRPr="007F3861" w:rsidRDefault="00091929" w:rsidP="00091929">
      <w:pPr>
        <w:spacing w:after="0" w:line="240" w:lineRule="auto"/>
        <w:jc w:val="both"/>
        <w:rPr>
          <w:rFonts w:eastAsia="Calibri" w:cs="Times New Roman"/>
          <w:b/>
          <w:sz w:val="6"/>
          <w:lang w:eastAsia="cs-CZ"/>
        </w:rPr>
      </w:pPr>
      <w:r w:rsidRPr="007F3861">
        <w:rPr>
          <w:rFonts w:cstheme="minorHAnsi"/>
          <w:szCs w:val="24"/>
        </w:rPr>
        <w:t>b) Bude z důvodu výše uvedeného doplněn/upraven/dotčen nějaký diagno</w:t>
      </w:r>
      <w:r w:rsidR="00754612">
        <w:rPr>
          <w:rFonts w:cstheme="minorHAnsi"/>
          <w:szCs w:val="24"/>
        </w:rPr>
        <w:t>stický systém? Pokud ano, který</w:t>
      </w:r>
      <w:r w:rsidRPr="007F3861">
        <w:rPr>
          <w:rFonts w:cstheme="minorHAnsi"/>
          <w:szCs w:val="24"/>
        </w:rPr>
        <w:t>?</w:t>
      </w:r>
    </w:p>
    <w:p w14:paraId="793C9CFA" w14:textId="77777777" w:rsidR="00DF0F4D" w:rsidRPr="007F3861" w:rsidRDefault="00DF0F4D" w:rsidP="00DF0F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5F24F9" w14:textId="77777777" w:rsidR="00DF0F4D" w:rsidRPr="007F3861" w:rsidRDefault="00DF0F4D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Odpověď:</w:t>
      </w:r>
    </w:p>
    <w:p w14:paraId="4E1A2B90" w14:textId="3621273B" w:rsidR="00091929" w:rsidRDefault="00F15033" w:rsidP="00F1503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3861">
        <w:rPr>
          <w:rFonts w:eastAsia="Calibri" w:cs="Times New Roman"/>
          <w:b/>
          <w:lang w:eastAsia="cs-CZ"/>
        </w:rPr>
        <w:t>Diagnostické informace z PZS budou přenášeny a následně zobrazeny v ŽST Hrochův Týnec.</w:t>
      </w:r>
    </w:p>
    <w:p w14:paraId="30EADF6C" w14:textId="77777777" w:rsidR="007F3861" w:rsidRPr="007F3861" w:rsidRDefault="007F3861" w:rsidP="007F3861">
      <w:pPr>
        <w:pStyle w:val="Odstavecseseznamem"/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2ECFAF4" w14:textId="22D63F92" w:rsidR="00F15033" w:rsidRPr="00F806AA" w:rsidRDefault="00F15033" w:rsidP="00B900A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806AA">
        <w:rPr>
          <w:rFonts w:eastAsia="Calibri" w:cs="Times New Roman"/>
          <w:b/>
          <w:lang w:eastAsia="cs-CZ"/>
        </w:rPr>
        <w:t>V ŽST Hrochův Týnec je již v provozu diagnostický server společnosti Starmon</w:t>
      </w:r>
      <w:r w:rsidR="007F3861" w:rsidRPr="00F806AA">
        <w:rPr>
          <w:rFonts w:eastAsia="Calibri" w:cs="Times New Roman"/>
          <w:b/>
          <w:lang w:eastAsia="cs-CZ"/>
        </w:rPr>
        <w:t>,</w:t>
      </w:r>
      <w:r w:rsidRPr="00F806AA">
        <w:rPr>
          <w:rFonts w:eastAsia="Calibri" w:cs="Times New Roman"/>
          <w:b/>
          <w:lang w:eastAsia="cs-CZ"/>
        </w:rPr>
        <w:t xml:space="preserve"> do kterého budou stavy nového PZS přenášeny. </w:t>
      </w:r>
      <w:r w:rsidR="00F806AA" w:rsidRPr="00F806AA">
        <w:rPr>
          <w:rFonts w:eastAsia="Calibri" w:cs="Times New Roman"/>
          <w:b/>
          <w:lang w:eastAsia="cs-CZ"/>
        </w:rPr>
        <w:t>Součástí stavby b</w:t>
      </w:r>
      <w:r w:rsidRPr="00F806AA">
        <w:rPr>
          <w:rFonts w:eastAsia="Calibri" w:cs="Times New Roman"/>
          <w:b/>
          <w:lang w:eastAsia="cs-CZ"/>
        </w:rPr>
        <w:t>ude dopln</w:t>
      </w:r>
      <w:r w:rsidR="00F806AA" w:rsidRPr="00F806AA">
        <w:rPr>
          <w:rFonts w:eastAsia="Calibri" w:cs="Times New Roman"/>
          <w:b/>
          <w:lang w:eastAsia="cs-CZ"/>
        </w:rPr>
        <w:t>ění</w:t>
      </w:r>
      <w:r w:rsidRPr="00F806AA">
        <w:rPr>
          <w:rFonts w:eastAsia="Calibri" w:cs="Times New Roman"/>
          <w:b/>
          <w:lang w:eastAsia="cs-CZ"/>
        </w:rPr>
        <w:t xml:space="preserve"> zobrazení nového PZS na monitoru </w:t>
      </w:r>
      <w:r w:rsidR="00F806AA">
        <w:rPr>
          <w:rFonts w:eastAsia="Calibri" w:cs="Times New Roman"/>
          <w:b/>
          <w:lang w:eastAsia="cs-CZ"/>
        </w:rPr>
        <w:t xml:space="preserve">stávajícího diagnostického </w:t>
      </w:r>
      <w:r w:rsidRPr="00F806AA">
        <w:rPr>
          <w:rFonts w:eastAsia="Calibri" w:cs="Times New Roman"/>
          <w:b/>
          <w:lang w:eastAsia="cs-CZ"/>
        </w:rPr>
        <w:t>serveru úpravou software</w:t>
      </w:r>
      <w:bookmarkStart w:id="1" w:name="_GoBack"/>
      <w:bookmarkEnd w:id="1"/>
      <w:r w:rsidR="00F806AA">
        <w:rPr>
          <w:rFonts w:eastAsia="Calibri" w:cs="Times New Roman"/>
          <w:b/>
          <w:lang w:eastAsia="cs-CZ"/>
        </w:rPr>
        <w:t>.</w:t>
      </w:r>
      <w:r w:rsidRPr="00F806AA">
        <w:rPr>
          <w:rFonts w:eastAsia="Calibri" w:cs="Times New Roman"/>
          <w:b/>
          <w:lang w:eastAsia="cs-CZ"/>
        </w:rPr>
        <w:t xml:space="preserve"> </w:t>
      </w:r>
    </w:p>
    <w:p w14:paraId="5D061B9C" w14:textId="77777777" w:rsidR="00DF0F4D" w:rsidRPr="00EF01F7" w:rsidRDefault="00DF0F4D" w:rsidP="00DF0F4D">
      <w:pPr>
        <w:spacing w:after="0" w:line="240" w:lineRule="auto"/>
        <w:jc w:val="both"/>
        <w:rPr>
          <w:rFonts w:eastAsia="Calibri" w:cs="Times New Roman"/>
          <w:b/>
          <w:highlight w:val="yellow"/>
          <w:lang w:eastAsia="cs-CZ"/>
        </w:rPr>
      </w:pPr>
    </w:p>
    <w:p w14:paraId="4E5E29E1" w14:textId="77777777" w:rsidR="00091929" w:rsidRPr="00EF01F7" w:rsidRDefault="00091929" w:rsidP="00DF0F4D">
      <w:pPr>
        <w:spacing w:after="0" w:line="240" w:lineRule="auto"/>
        <w:jc w:val="both"/>
        <w:rPr>
          <w:rFonts w:eastAsia="Calibri" w:cs="Times New Roman"/>
          <w:b/>
          <w:highlight w:val="yellow"/>
          <w:lang w:eastAsia="cs-CZ"/>
        </w:rPr>
      </w:pPr>
    </w:p>
    <w:p w14:paraId="0D798065" w14:textId="77777777" w:rsidR="00DF0F4D" w:rsidRPr="007445DC" w:rsidRDefault="00DF0F4D" w:rsidP="00DF0F4D">
      <w:pPr>
        <w:spacing w:after="0" w:line="240" w:lineRule="auto"/>
        <w:rPr>
          <w:rFonts w:eastAsia="Calibri" w:cs="Times New Roman"/>
          <w:b/>
          <w:lang w:eastAsia="cs-CZ"/>
        </w:rPr>
      </w:pPr>
      <w:r w:rsidRPr="007445DC">
        <w:rPr>
          <w:rFonts w:eastAsia="Calibri" w:cs="Times New Roman"/>
          <w:b/>
          <w:lang w:eastAsia="cs-CZ"/>
        </w:rPr>
        <w:t>Dotaz č. 7:</w:t>
      </w:r>
    </w:p>
    <w:p w14:paraId="093F6C80" w14:textId="77777777" w:rsidR="00091929" w:rsidRPr="007445DC" w:rsidRDefault="00091929" w:rsidP="00091929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7445DC">
        <w:rPr>
          <w:rFonts w:cstheme="minorHAnsi"/>
          <w:b/>
          <w:szCs w:val="24"/>
        </w:rPr>
        <w:t>SO 98-98 – Všeobecný objekt</w:t>
      </w:r>
      <w:r w:rsidRPr="007445DC">
        <w:rPr>
          <w:rFonts w:cstheme="minorHAnsi"/>
          <w:szCs w:val="24"/>
        </w:rPr>
        <w:t>: Chápeme správně, že položka č. 4 „Projektová dokumentace pro provádění stavby (PDPS)“ je určena pro náklady na RDS?</w:t>
      </w:r>
    </w:p>
    <w:p w14:paraId="61321AC1" w14:textId="77777777" w:rsidR="00DF0F4D" w:rsidRPr="007445DC" w:rsidRDefault="00DF0F4D" w:rsidP="00DF0F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39370D" w14:textId="77777777" w:rsidR="00DF0F4D" w:rsidRPr="007445DC" w:rsidRDefault="00DF0F4D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445DC">
        <w:rPr>
          <w:rFonts w:eastAsia="Calibri" w:cs="Times New Roman"/>
          <w:b/>
          <w:lang w:eastAsia="cs-CZ"/>
        </w:rPr>
        <w:t>Odpověď:</w:t>
      </w:r>
    </w:p>
    <w:p w14:paraId="6001DEDD" w14:textId="48D9B5E2" w:rsidR="00091929" w:rsidRDefault="007445DC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445DC">
        <w:rPr>
          <w:rFonts w:eastAsia="Calibri" w:cs="Times New Roman"/>
          <w:b/>
          <w:lang w:eastAsia="cs-CZ"/>
        </w:rPr>
        <w:t>Ano, v rámci položky č. 4 lze nacenit RDS.</w:t>
      </w:r>
    </w:p>
    <w:p w14:paraId="42CFA8C4" w14:textId="77777777" w:rsidR="00DF0F4D" w:rsidRDefault="00DF0F4D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38A30EF" w14:textId="77777777" w:rsidR="00091929" w:rsidRDefault="00091929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841079" w14:textId="77777777" w:rsidR="00DF0F4D" w:rsidRDefault="00DF0F4D" w:rsidP="00DF0F4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14:paraId="0078CF06" w14:textId="77777777" w:rsidR="00091929" w:rsidRPr="00091929" w:rsidRDefault="00091929" w:rsidP="00091929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091929">
        <w:rPr>
          <w:rFonts w:cstheme="minorHAnsi"/>
          <w:b/>
          <w:szCs w:val="24"/>
        </w:rPr>
        <w:t>SO 98-98 – Všeobecný objekt</w:t>
      </w:r>
      <w:r w:rsidRPr="00091929">
        <w:rPr>
          <w:rFonts w:cstheme="minorHAnsi"/>
          <w:szCs w:val="24"/>
        </w:rPr>
        <w:t>: Ve výkazu výměr se nachází položka č. 7 „Publicita“ s množstvím 0 KPL. Domníváme se správně, že množství 0 KPL je správné, tedy že publicita nebude vyžadována?</w:t>
      </w:r>
    </w:p>
    <w:p w14:paraId="35AABD39" w14:textId="77777777" w:rsidR="00DF0F4D" w:rsidRPr="00CB7B5A" w:rsidRDefault="00DF0F4D" w:rsidP="00DF0F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29F558" w14:textId="77777777" w:rsidR="00DF0F4D" w:rsidRDefault="00DF0F4D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EB61AC4" w14:textId="4863956C" w:rsidR="00091929" w:rsidRDefault="00EF01F7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Ano, v rámci realizace VZ není publicita vyžadována a položka č. 7 nebude naceňována.</w:t>
      </w:r>
    </w:p>
    <w:p w14:paraId="3B2DBD53" w14:textId="77777777" w:rsidR="00DF0F4D" w:rsidRDefault="00DF0F4D" w:rsidP="00DF0F4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4C4F71C" w14:textId="77777777" w:rsidR="00DF0F4D" w:rsidRPr="00CB7B5A" w:rsidRDefault="00DF0F4D" w:rsidP="00DF0F4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348E4D4" w14:textId="2E6DB420" w:rsidR="00CB7B5A" w:rsidRPr="007F3861" w:rsidRDefault="00870042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70042">
        <w:rPr>
          <w:rFonts w:eastAsia="Times New Roman" w:cs="Times New Roman"/>
          <w:lang w:eastAsia="cs-CZ"/>
        </w:rPr>
        <w:lastRenderedPageBreak/>
        <w:t>Povaha shora uvedeného vysvětlení/doplnění zadávací dokumentace nevyžaduje prodloužení lhůty pro podání nabídek.</w:t>
      </w:r>
    </w:p>
    <w:p w14:paraId="4E7F9C4A" w14:textId="77777777" w:rsidR="00483F34" w:rsidRPr="00DF0F4D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331450B" w14:textId="7010488B" w:rsidR="00CB7B5A" w:rsidRPr="00CB7B5A" w:rsidRDefault="00870042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F0F4D">
        <w:rPr>
          <w:rFonts w:eastAsia="Calibri" w:cs="Times New Roman"/>
          <w:lang w:eastAsia="cs-CZ"/>
        </w:rPr>
        <w:t>Vysvětlení/ změnu/ doplnění</w:t>
      </w:r>
      <w:r>
        <w:rPr>
          <w:rFonts w:eastAsia="Calibri" w:cs="Times New Roman"/>
          <w:lang w:eastAsia="cs-CZ"/>
        </w:rPr>
        <w:t xml:space="preserve"> zadávací dokumentace</w:t>
      </w:r>
      <w:r w:rsidR="00CB7B5A" w:rsidRPr="00CB7B5A">
        <w:rPr>
          <w:rFonts w:eastAsia="Times New Roman" w:cs="Times New Roman"/>
          <w:lang w:eastAsia="cs-CZ"/>
        </w:rPr>
        <w:t xml:space="preserve"> včetně příloh, zadavatel uveřejní stejným způsobem, jakým uveřejnil výzvu k podání nabídek, tedy na profilu zadavatele: </w:t>
      </w:r>
      <w:hyperlink r:id="rId16" w:history="1">
        <w:r w:rsidR="00CB7B5A"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="00CB7B5A"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="00CB7B5A"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432B8D9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8EA2E6D" w14:textId="7BF111F0" w:rsidR="00CB7B5A" w:rsidRPr="00CB7B5A" w:rsidRDefault="00CB7B5A" w:rsidP="0075461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B4C8A">
        <w:rPr>
          <w:rFonts w:eastAsia="Calibri" w:cs="Times New Roman"/>
          <w:b/>
          <w:bCs/>
          <w:lang w:eastAsia="cs-CZ"/>
        </w:rPr>
        <w:t>Příloha:</w:t>
      </w:r>
      <w:r w:rsidR="00754612">
        <w:rPr>
          <w:rFonts w:eastAsia="Calibri" w:cs="Times New Roman"/>
          <w:b/>
          <w:bCs/>
          <w:lang w:eastAsia="cs-CZ"/>
        </w:rPr>
        <w:tab/>
      </w:r>
      <w:r w:rsidR="00754612" w:rsidRPr="00754612">
        <w:rPr>
          <w:rFonts w:eastAsia="Calibri" w:cs="Times New Roman"/>
          <w:bCs/>
          <w:lang w:eastAsia="cs-CZ"/>
        </w:rPr>
        <w:t>Libor Morávek kupní smlouva se SŽ</w:t>
      </w:r>
      <w:r w:rsidR="00754612">
        <w:rPr>
          <w:rFonts w:eastAsia="Calibri" w:cs="Times New Roman"/>
          <w:bCs/>
          <w:lang w:eastAsia="cs-CZ"/>
        </w:rPr>
        <w:t>.pdf</w:t>
      </w:r>
      <w:r w:rsidRPr="001B4C8A">
        <w:rPr>
          <w:rFonts w:eastAsia="Calibri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B4C8A">
        <w:rPr>
          <w:rFonts w:eastAsia="Calibri" w:cs="Times New Roman"/>
          <w:lang w:eastAsia="cs-CZ"/>
        </w:rPr>
        <w:instrText xml:space="preserve"> FORMTEXT </w:instrText>
      </w:r>
      <w:r w:rsidRPr="001B4C8A">
        <w:rPr>
          <w:rFonts w:eastAsia="Calibri" w:cs="Times New Roman"/>
          <w:lang w:eastAsia="cs-CZ"/>
        </w:rPr>
      </w:r>
      <w:r w:rsidRPr="001B4C8A">
        <w:rPr>
          <w:rFonts w:eastAsia="Calibri" w:cs="Times New Roman"/>
          <w:lang w:eastAsia="cs-CZ"/>
        </w:rPr>
        <w:fldChar w:fldCharType="separate"/>
      </w:r>
      <w:r w:rsidRPr="001B4C8A">
        <w:rPr>
          <w:rFonts w:eastAsia="Calibri" w:cs="Times New Roman"/>
          <w:lang w:eastAsia="cs-CZ"/>
        </w:rPr>
        <w:t> </w:t>
      </w:r>
      <w:r w:rsidRPr="001B4C8A">
        <w:rPr>
          <w:rFonts w:eastAsia="Calibri" w:cs="Times New Roman"/>
          <w:lang w:eastAsia="cs-CZ"/>
        </w:rPr>
        <w:t> </w:t>
      </w:r>
      <w:r w:rsidRPr="001B4C8A">
        <w:rPr>
          <w:rFonts w:eastAsia="Calibri" w:cs="Times New Roman"/>
          <w:lang w:eastAsia="cs-CZ"/>
        </w:rPr>
        <w:t> </w:t>
      </w:r>
      <w:r w:rsidRPr="001B4C8A">
        <w:rPr>
          <w:rFonts w:eastAsia="Calibri" w:cs="Times New Roman"/>
          <w:lang w:eastAsia="cs-CZ"/>
        </w:rPr>
        <w:t> </w:t>
      </w:r>
      <w:r w:rsidRPr="001B4C8A">
        <w:rPr>
          <w:rFonts w:eastAsia="Calibri" w:cs="Times New Roman"/>
          <w:lang w:eastAsia="cs-CZ"/>
        </w:rPr>
        <w:t> </w:t>
      </w:r>
      <w:r w:rsidRPr="001B4C8A">
        <w:rPr>
          <w:rFonts w:eastAsia="Calibri" w:cs="Times New Roman"/>
          <w:lang w:eastAsia="cs-CZ"/>
        </w:rPr>
        <w:fldChar w:fldCharType="end"/>
      </w:r>
    </w:p>
    <w:p w14:paraId="7B04046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28F5F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4A00059" w14:textId="77777777" w:rsidR="00870042" w:rsidRDefault="0087004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036BC" w14:textId="3FBF4E1B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70042">
        <w:rPr>
          <w:rFonts w:eastAsia="Calibri" w:cs="Times New Roman"/>
          <w:lang w:eastAsia="cs-CZ"/>
        </w:rPr>
        <w:t>19. 4. 2023</w:t>
      </w:r>
    </w:p>
    <w:p w14:paraId="75F07A6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948C6C" w14:textId="77777777" w:rsidR="0007463D" w:rsidRDefault="0007463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DBDE54" w14:textId="560B4DD7" w:rsidR="0007463D" w:rsidRDefault="0007463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B617C3" w14:textId="77777777" w:rsidR="00870042" w:rsidRPr="00CB7B5A" w:rsidRDefault="0087004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ED2736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C0635A2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5445AB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A59410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D1F7603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AFF4933" w14:textId="77777777" w:rsidR="00CC1E2B" w:rsidRDefault="00CC1E2B" w:rsidP="00CB7B5A"/>
    <w:sectPr w:rsidR="00CC1E2B" w:rsidSect="00FC638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89C947" w16cid:durableId="27EA5DB1"/>
  <w16cid:commentId w16cid:paraId="5097BD97" w16cid:durableId="27EA5D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E2B9A" w14:textId="77777777" w:rsidR="00AC778B" w:rsidRDefault="00AC778B" w:rsidP="00962258">
      <w:pPr>
        <w:spacing w:after="0" w:line="240" w:lineRule="auto"/>
      </w:pPr>
      <w:r>
        <w:separator/>
      </w:r>
    </w:p>
  </w:endnote>
  <w:endnote w:type="continuationSeparator" w:id="0">
    <w:p w14:paraId="0653E8BE" w14:textId="77777777" w:rsidR="00AC778B" w:rsidRDefault="00AC77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E91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C4E73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808D0" w14:textId="37178F1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5D5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5D5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709C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F1FC93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177820D" w14:textId="77777777" w:rsidR="00F1715C" w:rsidRDefault="00F1715C" w:rsidP="00D831A3">
          <w:pPr>
            <w:pStyle w:val="Zpat"/>
          </w:pPr>
        </w:p>
      </w:tc>
    </w:tr>
  </w:tbl>
  <w:p w14:paraId="1CE80A0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B85DB8" wp14:editId="25F047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C63F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F18D99" wp14:editId="06D1EE5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29FD6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19A697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9A0D9F" w14:textId="0A5B70B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5D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5D5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092F2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162D353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51C23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693F2B6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4D2F995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CBDB9F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5944E1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83960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41F58B2" w14:textId="77777777" w:rsidR="00490C88" w:rsidRDefault="00490C88" w:rsidP="00331004">
          <w:pPr>
            <w:pStyle w:val="Zpat"/>
          </w:pPr>
        </w:p>
      </w:tc>
    </w:tr>
  </w:tbl>
  <w:p w14:paraId="7BCC3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F89BFCD" wp14:editId="328FD3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802B9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A12AD6" wp14:editId="0BF530A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CF72F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BE1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7DF22" w14:textId="77777777" w:rsidR="00AC778B" w:rsidRDefault="00AC778B" w:rsidP="00962258">
      <w:pPr>
        <w:spacing w:after="0" w:line="240" w:lineRule="auto"/>
      </w:pPr>
      <w:r>
        <w:separator/>
      </w:r>
    </w:p>
  </w:footnote>
  <w:footnote w:type="continuationSeparator" w:id="0">
    <w:p w14:paraId="46C5C2E6" w14:textId="77777777" w:rsidR="00AC778B" w:rsidRDefault="00AC77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D2D3D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0A0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E7DD6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98011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6DD179" w14:textId="77777777" w:rsidR="00F1715C" w:rsidRPr="00D6163D" w:rsidRDefault="00F1715C" w:rsidP="00D6163D">
          <w:pPr>
            <w:pStyle w:val="Druhdokumentu"/>
          </w:pPr>
        </w:p>
      </w:tc>
    </w:tr>
  </w:tbl>
  <w:p w14:paraId="4A0E73F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F9602D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3BF32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EB24013" wp14:editId="5750EE05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EC2E2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B407A5" w14:textId="77777777" w:rsidR="00F3199A" w:rsidRPr="00D6163D" w:rsidRDefault="00F3199A" w:rsidP="00FC6389">
          <w:pPr>
            <w:pStyle w:val="Druhdokumentu"/>
          </w:pPr>
        </w:p>
      </w:tc>
    </w:tr>
    <w:tr w:rsidR="00F3199A" w14:paraId="44EC1B5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8F7809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6C81CD7" wp14:editId="56075AF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0C16B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CF39E0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0E1D80F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38AC89" wp14:editId="603FED9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76E4E3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32A902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79821A5"/>
    <w:multiLevelType w:val="hybridMultilevel"/>
    <w:tmpl w:val="D6BA17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649E"/>
    <w:rsid w:val="00033432"/>
    <w:rsid w:val="000335CC"/>
    <w:rsid w:val="00072C1E"/>
    <w:rsid w:val="0007463D"/>
    <w:rsid w:val="00091929"/>
    <w:rsid w:val="000B1153"/>
    <w:rsid w:val="000B6C7E"/>
    <w:rsid w:val="000B7907"/>
    <w:rsid w:val="000C0429"/>
    <w:rsid w:val="000C3D72"/>
    <w:rsid w:val="000C45E8"/>
    <w:rsid w:val="00114472"/>
    <w:rsid w:val="00170EC5"/>
    <w:rsid w:val="001747C1"/>
    <w:rsid w:val="0018596A"/>
    <w:rsid w:val="001B4C8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33B7"/>
    <w:rsid w:val="003C5BE7"/>
    <w:rsid w:val="003D5BDF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153C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3E7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624BC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45DC"/>
    <w:rsid w:val="007531A0"/>
    <w:rsid w:val="00754612"/>
    <w:rsid w:val="0076286B"/>
    <w:rsid w:val="00764595"/>
    <w:rsid w:val="00766846"/>
    <w:rsid w:val="0077673A"/>
    <w:rsid w:val="007846E1"/>
    <w:rsid w:val="007B570C"/>
    <w:rsid w:val="007D330E"/>
    <w:rsid w:val="007E4A6E"/>
    <w:rsid w:val="007F3861"/>
    <w:rsid w:val="007F56A7"/>
    <w:rsid w:val="00807DD0"/>
    <w:rsid w:val="00813F11"/>
    <w:rsid w:val="00824273"/>
    <w:rsid w:val="00870042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5D57"/>
    <w:rsid w:val="00A66136"/>
    <w:rsid w:val="00AA4CBB"/>
    <w:rsid w:val="00AA65FA"/>
    <w:rsid w:val="00AA7351"/>
    <w:rsid w:val="00AC675F"/>
    <w:rsid w:val="00AC778B"/>
    <w:rsid w:val="00AD056F"/>
    <w:rsid w:val="00AD2773"/>
    <w:rsid w:val="00AD6731"/>
    <w:rsid w:val="00AE1DDE"/>
    <w:rsid w:val="00B135BC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D7BE4"/>
    <w:rsid w:val="00DE56F2"/>
    <w:rsid w:val="00DF0F4D"/>
    <w:rsid w:val="00DF116D"/>
    <w:rsid w:val="00E8070A"/>
    <w:rsid w:val="00E824F1"/>
    <w:rsid w:val="00EB104F"/>
    <w:rsid w:val="00EB5266"/>
    <w:rsid w:val="00EC25DF"/>
    <w:rsid w:val="00ED14BD"/>
    <w:rsid w:val="00EF01F7"/>
    <w:rsid w:val="00F01440"/>
    <w:rsid w:val="00F12DEC"/>
    <w:rsid w:val="00F15033"/>
    <w:rsid w:val="00F1715C"/>
    <w:rsid w:val="00F310F8"/>
    <w:rsid w:val="00F3199A"/>
    <w:rsid w:val="00F35939"/>
    <w:rsid w:val="00F45607"/>
    <w:rsid w:val="00F619F5"/>
    <w:rsid w:val="00F64786"/>
    <w:rsid w:val="00F659EB"/>
    <w:rsid w:val="00F804A7"/>
    <w:rsid w:val="00F806AA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E4D61"/>
  <w14:defaultImageDpi w14:val="32767"/>
  <w15:docId w15:val="{AA93557A-2FBC-486C-A126-B4798AE3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F4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2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25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3.jpg@01D97108.BCEDD30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D65E53-62DF-4920-A7DF-42DA42C3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</TotalTime>
  <Pages>3</Pages>
  <Words>536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Szabó Radka, Mgr.</cp:lastModifiedBy>
  <cp:revision>6</cp:revision>
  <cp:lastPrinted>2019-02-22T13:28:00Z</cp:lastPrinted>
  <dcterms:created xsi:type="dcterms:W3CDTF">2023-04-19T06:15:00Z</dcterms:created>
  <dcterms:modified xsi:type="dcterms:W3CDTF">2023-04-19T11:31:00Z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